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759AF" w14:textId="77777777" w:rsidR="009E1C55" w:rsidRDefault="009E1C55" w:rsidP="00F968B7">
      <w:pPr>
        <w:rPr>
          <w:b/>
        </w:rPr>
      </w:pPr>
    </w:p>
    <w:p w14:paraId="6398747A" w14:textId="77777777" w:rsidR="00F968B7" w:rsidRDefault="00F968B7" w:rsidP="00F968B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AB9475B" w14:textId="77777777" w:rsidR="009E1C55" w:rsidRDefault="009E1C55" w:rsidP="00F968B7">
      <w:pPr>
        <w:rPr>
          <w:b/>
        </w:rPr>
      </w:pPr>
    </w:p>
    <w:p w14:paraId="60F3627F" w14:textId="0EF48B3B" w:rsidR="00F968B7" w:rsidRDefault="00F968B7" w:rsidP="00F968B7">
      <w:pPr>
        <w:ind w:left="1440" w:hanging="1440"/>
        <w:jc w:val="center"/>
        <w:rPr>
          <w:color w:val="008080"/>
        </w:rPr>
      </w:pPr>
      <w:r>
        <w:rPr>
          <w:noProof/>
          <w:color w:val="008080"/>
          <w:lang w:eastAsia="en-CA"/>
        </w:rPr>
        <w:drawing>
          <wp:anchor distT="0" distB="0" distL="114300" distR="114300" simplePos="0" relativeHeight="251659264" behindDoc="0" locked="0" layoutInCell="1" allowOverlap="1" wp14:anchorId="6436120E" wp14:editId="095F8505">
            <wp:simplePos x="0" y="0"/>
            <wp:positionH relativeFrom="column">
              <wp:posOffset>228600</wp:posOffset>
            </wp:positionH>
            <wp:positionV relativeFrom="paragraph">
              <wp:posOffset>-518160</wp:posOffset>
            </wp:positionV>
            <wp:extent cx="800100" cy="1143000"/>
            <wp:effectExtent l="0" t="0" r="0" b="0"/>
            <wp:wrapNone/>
            <wp:docPr id="18" name="Picture 18" descr="KS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SCL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728" b="-1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458">
        <w:rPr>
          <w:noProof/>
          <w:color w:val="008080"/>
        </w:rPr>
        <mc:AlternateContent>
          <mc:Choice Requires="wps">
            <w:drawing>
              <wp:inline distT="0" distB="0" distL="0" distR="0" wp14:anchorId="307ED3CE" wp14:editId="745228CF">
                <wp:extent cx="4496435" cy="247650"/>
                <wp:effectExtent l="9525" t="0" r="38100" b="2857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96435" cy="2476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FEF4A" w14:textId="77777777" w:rsidR="00FD4458" w:rsidRDefault="00FD4458" w:rsidP="00FD445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008080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Kootenay Society for Community Living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7ED3C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54.0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2F3FEF4A" w14:textId="77777777" w:rsidR="00FD4458" w:rsidRDefault="00FD4458" w:rsidP="00FD4458">
                      <w:pPr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008080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Kootenay Society for Community Living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168650" w14:textId="77777777" w:rsidR="00F968B7" w:rsidRDefault="00F968B7" w:rsidP="00F968B7">
      <w:pPr>
        <w:rPr>
          <w:color w:val="008080"/>
        </w:rPr>
      </w:pPr>
      <w:r>
        <w:rPr>
          <w:color w:val="008080"/>
        </w:rPr>
        <w:t xml:space="preserve"> </w:t>
      </w:r>
    </w:p>
    <w:p w14:paraId="1F2BA5A6" w14:textId="77777777" w:rsidR="00F968B7" w:rsidRDefault="00F968B7" w:rsidP="00F968B7">
      <w:pPr>
        <w:pBdr>
          <w:bottom w:val="single" w:sz="12" w:space="3" w:color="auto"/>
        </w:pBdr>
        <w:rPr>
          <w:color w:val="008080"/>
        </w:rPr>
      </w:pPr>
    </w:p>
    <w:p w14:paraId="687E8B12" w14:textId="77777777" w:rsidR="00F968B7" w:rsidRPr="00386E85" w:rsidRDefault="00F968B7" w:rsidP="00F968B7">
      <w:pPr>
        <w:rPr>
          <w:b/>
        </w:rPr>
      </w:pPr>
    </w:p>
    <w:p w14:paraId="59AA3377" w14:textId="77777777" w:rsidR="00743EE0" w:rsidRDefault="00743EE0" w:rsidP="00F968B7">
      <w:pPr>
        <w:jc w:val="center"/>
        <w:rPr>
          <w:b/>
          <w:sz w:val="44"/>
          <w:szCs w:val="44"/>
        </w:rPr>
      </w:pPr>
    </w:p>
    <w:p w14:paraId="718534B8" w14:textId="77777777" w:rsidR="00157706" w:rsidRDefault="00157706" w:rsidP="00F968B7">
      <w:pPr>
        <w:jc w:val="center"/>
        <w:rPr>
          <w:b/>
          <w:sz w:val="44"/>
          <w:szCs w:val="44"/>
        </w:rPr>
      </w:pPr>
    </w:p>
    <w:p w14:paraId="1E44648B" w14:textId="77777777" w:rsidR="002A0171" w:rsidRDefault="00F968B7" w:rsidP="00F968B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Cultural Competency </w:t>
      </w:r>
      <w:r w:rsidR="00BC36AA">
        <w:rPr>
          <w:b/>
          <w:sz w:val="44"/>
          <w:szCs w:val="44"/>
        </w:rPr>
        <w:t xml:space="preserve">and Diversity </w:t>
      </w:r>
      <w:r>
        <w:rPr>
          <w:b/>
          <w:sz w:val="44"/>
          <w:szCs w:val="44"/>
        </w:rPr>
        <w:t>Plan</w:t>
      </w:r>
    </w:p>
    <w:p w14:paraId="40D1D8FA" w14:textId="0277A8CE" w:rsidR="00F968B7" w:rsidRDefault="0065023C" w:rsidP="00F968B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20</w:t>
      </w:r>
      <w:r w:rsidR="00986FE7">
        <w:rPr>
          <w:b/>
          <w:sz w:val="44"/>
          <w:szCs w:val="44"/>
        </w:rPr>
        <w:t>2</w:t>
      </w:r>
      <w:r w:rsidR="005E62E2">
        <w:rPr>
          <w:b/>
          <w:sz w:val="44"/>
          <w:szCs w:val="44"/>
        </w:rPr>
        <w:t>1</w:t>
      </w:r>
    </w:p>
    <w:p w14:paraId="4D7DB64D" w14:textId="77777777" w:rsidR="002D4A38" w:rsidRDefault="002D4A38" w:rsidP="00F968B7">
      <w:pPr>
        <w:jc w:val="center"/>
        <w:rPr>
          <w:b/>
          <w:sz w:val="44"/>
          <w:szCs w:val="44"/>
        </w:rPr>
      </w:pPr>
    </w:p>
    <w:p w14:paraId="6AC78CC0" w14:textId="0238C190" w:rsidR="002D4A38" w:rsidRDefault="002D4A38" w:rsidP="005B4964">
      <w:pPr>
        <w:rPr>
          <w:rStyle w:val="tgc"/>
          <w:rFonts w:ascii="Arial" w:hAnsi="Arial" w:cs="Arial"/>
          <w:color w:val="222222"/>
        </w:rPr>
      </w:pPr>
      <w:r>
        <w:rPr>
          <w:rStyle w:val="tgc"/>
          <w:rFonts w:ascii="Arial" w:hAnsi="Arial" w:cs="Arial"/>
          <w:b/>
          <w:bCs/>
          <w:color w:val="222222"/>
        </w:rPr>
        <w:t>Cultural competenc</w:t>
      </w:r>
      <w:r w:rsidR="009C204E">
        <w:rPr>
          <w:rStyle w:val="tgc"/>
          <w:rFonts w:ascii="Arial" w:hAnsi="Arial" w:cs="Arial"/>
          <w:b/>
          <w:bCs/>
          <w:color w:val="222222"/>
        </w:rPr>
        <w:t>y</w:t>
      </w:r>
      <w:r>
        <w:rPr>
          <w:rStyle w:val="tgc"/>
          <w:rFonts w:ascii="Arial" w:hAnsi="Arial" w:cs="Arial"/>
          <w:color w:val="222222"/>
        </w:rPr>
        <w:t xml:space="preserve"> is a set of congruent behaviors, attitudes, and policies that come together in a system, agency or among professionals and enable that system, </w:t>
      </w:r>
      <w:proofErr w:type="gramStart"/>
      <w:r>
        <w:rPr>
          <w:rStyle w:val="tgc"/>
          <w:rFonts w:ascii="Arial" w:hAnsi="Arial" w:cs="Arial"/>
          <w:color w:val="222222"/>
        </w:rPr>
        <w:t>agency</w:t>
      </w:r>
      <w:proofErr w:type="gramEnd"/>
      <w:r>
        <w:rPr>
          <w:rStyle w:val="tgc"/>
          <w:rFonts w:ascii="Arial" w:hAnsi="Arial" w:cs="Arial"/>
          <w:color w:val="222222"/>
        </w:rPr>
        <w:t xml:space="preserve"> or those professions to work effectively in cross-</w:t>
      </w:r>
      <w:r>
        <w:rPr>
          <w:rStyle w:val="tgc"/>
          <w:rFonts w:ascii="Arial" w:hAnsi="Arial" w:cs="Arial"/>
          <w:b/>
          <w:bCs/>
          <w:color w:val="222222"/>
        </w:rPr>
        <w:t>cultural</w:t>
      </w:r>
      <w:r>
        <w:rPr>
          <w:rStyle w:val="tgc"/>
          <w:rFonts w:ascii="Arial" w:hAnsi="Arial" w:cs="Arial"/>
          <w:color w:val="222222"/>
        </w:rPr>
        <w:t xml:space="preserve"> situations.</w:t>
      </w:r>
    </w:p>
    <w:p w14:paraId="545DFADA" w14:textId="4F99BCEF" w:rsidR="009C204E" w:rsidRDefault="009C204E" w:rsidP="005B4964">
      <w:pPr>
        <w:rPr>
          <w:b/>
          <w:sz w:val="44"/>
          <w:szCs w:val="44"/>
        </w:rPr>
      </w:pPr>
      <w:r>
        <w:rPr>
          <w:rFonts w:ascii="Arial" w:hAnsi="Arial" w:cs="Arial"/>
          <w:b/>
          <w:bCs/>
          <w:color w:val="202124"/>
          <w:spacing w:val="8"/>
          <w:shd w:val="clear" w:color="auto" w:fill="FFFFFF"/>
        </w:rPr>
        <w:t>Cultural competence</w:t>
      </w:r>
      <w:r>
        <w:rPr>
          <w:rFonts w:ascii="Arial" w:hAnsi="Arial" w:cs="Arial"/>
          <w:color w:val="202124"/>
          <w:spacing w:val="8"/>
          <w:shd w:val="clear" w:color="auto" w:fill="FFFFFF"/>
        </w:rPr>
        <w:t> is the ability to understand, communicate with and effectively interact with people across </w:t>
      </w:r>
      <w:r>
        <w:rPr>
          <w:rFonts w:ascii="Arial" w:hAnsi="Arial" w:cs="Arial"/>
          <w:b/>
          <w:bCs/>
          <w:color w:val="202124"/>
          <w:spacing w:val="8"/>
          <w:shd w:val="clear" w:color="auto" w:fill="FFFFFF"/>
        </w:rPr>
        <w:t>cultures</w:t>
      </w:r>
      <w:r>
        <w:rPr>
          <w:rFonts w:ascii="Arial" w:hAnsi="Arial" w:cs="Arial"/>
          <w:color w:val="202124"/>
          <w:spacing w:val="8"/>
          <w:shd w:val="clear" w:color="auto" w:fill="FFFFFF"/>
        </w:rPr>
        <w:t>. </w:t>
      </w:r>
      <w:r>
        <w:rPr>
          <w:rFonts w:ascii="Arial" w:hAnsi="Arial" w:cs="Arial"/>
          <w:b/>
          <w:bCs/>
          <w:color w:val="202124"/>
          <w:spacing w:val="8"/>
          <w:shd w:val="clear" w:color="auto" w:fill="FFFFFF"/>
        </w:rPr>
        <w:t>Cultural competence</w:t>
      </w:r>
      <w:r>
        <w:rPr>
          <w:rFonts w:ascii="Arial" w:hAnsi="Arial" w:cs="Arial"/>
          <w:color w:val="202124"/>
          <w:spacing w:val="8"/>
          <w:shd w:val="clear" w:color="auto" w:fill="FFFFFF"/>
        </w:rPr>
        <w:t> encompasses. being aware of one's own world view. developing positive attitudes towards </w:t>
      </w:r>
      <w:r>
        <w:rPr>
          <w:rFonts w:ascii="Arial" w:hAnsi="Arial" w:cs="Arial"/>
          <w:b/>
          <w:bCs/>
          <w:color w:val="202124"/>
          <w:spacing w:val="8"/>
          <w:shd w:val="clear" w:color="auto" w:fill="FFFFFF"/>
        </w:rPr>
        <w:t>cultural</w:t>
      </w:r>
      <w:r>
        <w:rPr>
          <w:rFonts w:ascii="Arial" w:hAnsi="Arial" w:cs="Arial"/>
          <w:color w:val="202124"/>
          <w:spacing w:val="8"/>
          <w:shd w:val="clear" w:color="auto" w:fill="FFFFFF"/>
        </w:rPr>
        <w:t> differences. gaining knowledge of different </w:t>
      </w:r>
      <w:r>
        <w:rPr>
          <w:rFonts w:ascii="Arial" w:hAnsi="Arial" w:cs="Arial"/>
          <w:b/>
          <w:bCs/>
          <w:color w:val="202124"/>
          <w:spacing w:val="8"/>
          <w:shd w:val="clear" w:color="auto" w:fill="FFFFFF"/>
        </w:rPr>
        <w:t>cultural</w:t>
      </w:r>
      <w:r>
        <w:rPr>
          <w:rFonts w:ascii="Arial" w:hAnsi="Arial" w:cs="Arial"/>
          <w:color w:val="202124"/>
          <w:spacing w:val="8"/>
          <w:shd w:val="clear" w:color="auto" w:fill="FFFFFF"/>
        </w:rPr>
        <w:t> practices and world views. KSCL’s Cultural Competency and Diversity Plan outlines the behaviours, attitudes and policies that allow us to work effectively in cross-cultural situations.</w:t>
      </w:r>
    </w:p>
    <w:p w14:paraId="046F875B" w14:textId="77777777" w:rsidR="006D3836" w:rsidRDefault="006D3836" w:rsidP="00F968B7">
      <w:pPr>
        <w:jc w:val="center"/>
        <w:rPr>
          <w:b/>
          <w:sz w:val="44"/>
          <w:szCs w:val="44"/>
        </w:rPr>
      </w:pPr>
    </w:p>
    <w:p w14:paraId="7C2ACD61" w14:textId="77777777" w:rsidR="00743EE0" w:rsidRDefault="007266AA" w:rsidP="00F968B7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en-CA"/>
        </w:rPr>
        <w:lastRenderedPageBreak/>
        <w:drawing>
          <wp:inline distT="0" distB="0" distL="0" distR="0" wp14:anchorId="0C904827" wp14:editId="162CAA21">
            <wp:extent cx="1057275" cy="105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lt comp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60AE9" w14:textId="77777777" w:rsidR="007266AA" w:rsidRDefault="007266AA" w:rsidP="00F968B7">
      <w:pPr>
        <w:jc w:val="center"/>
        <w:rPr>
          <w:b/>
          <w:sz w:val="44"/>
          <w:szCs w:val="44"/>
        </w:rPr>
      </w:pPr>
    </w:p>
    <w:p w14:paraId="15AD4C1D" w14:textId="77777777" w:rsidR="002B278E" w:rsidRDefault="00F968B7" w:rsidP="00F968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BC36AA">
        <w:rPr>
          <w:sz w:val="28"/>
          <w:szCs w:val="28"/>
        </w:rPr>
        <w:t>Kootenay Socie</w:t>
      </w:r>
      <w:r w:rsidR="002E6BED">
        <w:rPr>
          <w:sz w:val="28"/>
          <w:szCs w:val="28"/>
        </w:rPr>
        <w:t>ty for Community Living (KSCL) strives to improve upon</w:t>
      </w:r>
      <w:r w:rsidR="00BC36AA">
        <w:rPr>
          <w:sz w:val="28"/>
          <w:szCs w:val="28"/>
        </w:rPr>
        <w:t xml:space="preserve"> the quality of life for all staff, persons served, their families/caregivers, and community members.  Our aim is to provide culturally sensitive services to the people we serve by developing a plan that recognizes diversity and is culturally competent.  This</w:t>
      </w:r>
      <w:r w:rsidR="002E6BED">
        <w:rPr>
          <w:sz w:val="28"/>
          <w:szCs w:val="28"/>
        </w:rPr>
        <w:t xml:space="preserve"> plan will be reviewed biannually and updated annually. </w:t>
      </w:r>
      <w:r w:rsidR="00BC36AA">
        <w:rPr>
          <w:sz w:val="28"/>
          <w:szCs w:val="28"/>
        </w:rPr>
        <w:t xml:space="preserve"> </w:t>
      </w:r>
    </w:p>
    <w:p w14:paraId="344DA23E" w14:textId="77777777" w:rsidR="002B278E" w:rsidRDefault="002B278E" w:rsidP="00F968B7">
      <w:pPr>
        <w:spacing w:line="360" w:lineRule="auto"/>
        <w:rPr>
          <w:sz w:val="28"/>
          <w:szCs w:val="28"/>
        </w:rPr>
      </w:pPr>
    </w:p>
    <w:p w14:paraId="2155F6B9" w14:textId="56667113" w:rsidR="001130CB" w:rsidRDefault="00F968B7" w:rsidP="00D304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 20</w:t>
      </w:r>
      <w:r w:rsidR="00986FE7">
        <w:rPr>
          <w:sz w:val="28"/>
          <w:szCs w:val="28"/>
        </w:rPr>
        <w:t>2</w:t>
      </w:r>
      <w:r w:rsidR="003C593C">
        <w:rPr>
          <w:sz w:val="28"/>
          <w:szCs w:val="28"/>
        </w:rPr>
        <w:t>1</w:t>
      </w:r>
      <w:r>
        <w:rPr>
          <w:sz w:val="28"/>
          <w:szCs w:val="28"/>
        </w:rPr>
        <w:t xml:space="preserve">, the Kootenay Society for Community Living (KSCL) </w:t>
      </w:r>
      <w:r w:rsidR="002B278E">
        <w:rPr>
          <w:sz w:val="28"/>
          <w:szCs w:val="28"/>
        </w:rPr>
        <w:t xml:space="preserve">will continue to work on the goal of increasing the cultural competency of our society by appreciating and celebrating diversity.  Embracing diversity will contribute to </w:t>
      </w:r>
      <w:r w:rsidR="00565A18">
        <w:rPr>
          <w:sz w:val="28"/>
          <w:szCs w:val="28"/>
        </w:rPr>
        <w:t xml:space="preserve">a </w:t>
      </w:r>
      <w:r w:rsidR="002B278E">
        <w:rPr>
          <w:sz w:val="28"/>
          <w:szCs w:val="28"/>
        </w:rPr>
        <w:t xml:space="preserve">more innovative, tolerant and accepting environment where decisions can be made with the needs of </w:t>
      </w:r>
      <w:r w:rsidR="00565A18">
        <w:rPr>
          <w:sz w:val="28"/>
          <w:szCs w:val="28"/>
        </w:rPr>
        <w:t xml:space="preserve">all KSCL stakeholders in mind, including culture, age, gender, sexual orientation, </w:t>
      </w:r>
      <w:r w:rsidR="00656462">
        <w:rPr>
          <w:sz w:val="28"/>
          <w:szCs w:val="28"/>
        </w:rPr>
        <w:t xml:space="preserve">gender identity, race, </w:t>
      </w:r>
      <w:r w:rsidR="00565A18">
        <w:rPr>
          <w:sz w:val="28"/>
          <w:szCs w:val="28"/>
        </w:rPr>
        <w:t>spiritual beliefs, socioeconomic status and language.</w:t>
      </w:r>
    </w:p>
    <w:p w14:paraId="79E6D4A5" w14:textId="77777777" w:rsidR="00565A18" w:rsidRDefault="00565A18" w:rsidP="00D3044B">
      <w:pPr>
        <w:spacing w:line="360" w:lineRule="auto"/>
        <w:rPr>
          <w:sz w:val="28"/>
          <w:szCs w:val="28"/>
        </w:rPr>
      </w:pPr>
    </w:p>
    <w:p w14:paraId="2778BC0C" w14:textId="77777777" w:rsidR="00D3044B" w:rsidRDefault="00D3044B" w:rsidP="00D304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We will begin this process by looking at the diversity of our communities, internal and external </w:t>
      </w:r>
      <w:proofErr w:type="gramStart"/>
      <w:r>
        <w:rPr>
          <w:sz w:val="28"/>
          <w:szCs w:val="28"/>
        </w:rPr>
        <w:t>stakeholders</w:t>
      </w:r>
      <w:proofErr w:type="gramEnd"/>
      <w:r>
        <w:rPr>
          <w:sz w:val="28"/>
          <w:szCs w:val="28"/>
        </w:rPr>
        <w:t xml:space="preserve"> and potential changes in demographics to be proactive in education, training and service delivery.  We will look at our </w:t>
      </w:r>
      <w:r>
        <w:rPr>
          <w:sz w:val="28"/>
          <w:szCs w:val="28"/>
        </w:rPr>
        <w:lastRenderedPageBreak/>
        <w:t>recruitment efforts for employees, modifications of educational materials for person served and family/support systems, support for training and education of personnel, or incorporation of spiritual belief</w:t>
      </w:r>
      <w:r w:rsidR="00565A18">
        <w:rPr>
          <w:sz w:val="28"/>
          <w:szCs w:val="28"/>
        </w:rPr>
        <w:t>s into service delivery options in order to meet four components of cultural competency:</w:t>
      </w:r>
    </w:p>
    <w:p w14:paraId="5DD2E6CF" w14:textId="77777777" w:rsidR="00565A18" w:rsidRDefault="00565A18" w:rsidP="00565A18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Awareness of one’s own cultural worldview</w:t>
      </w:r>
    </w:p>
    <w:p w14:paraId="7EED73DA" w14:textId="77777777" w:rsidR="00565A18" w:rsidRDefault="00565A18" w:rsidP="00565A18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Attitude towards cultural differences</w:t>
      </w:r>
    </w:p>
    <w:p w14:paraId="76827E88" w14:textId="77777777" w:rsidR="00565A18" w:rsidRDefault="00565A18" w:rsidP="00565A18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Knowledge of different cultural practices and worldviews</w:t>
      </w:r>
    </w:p>
    <w:p w14:paraId="073D2FDB" w14:textId="77777777" w:rsidR="00565A18" w:rsidRDefault="00565A18" w:rsidP="00F968B7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EC105D">
        <w:rPr>
          <w:sz w:val="28"/>
          <w:szCs w:val="28"/>
        </w:rPr>
        <w:t>Cross-cultural skills. Developing cultural competence results in an ability to understand, communicate with, and effectively inter</w:t>
      </w:r>
      <w:r w:rsidR="00EC105D" w:rsidRPr="00EC105D">
        <w:rPr>
          <w:sz w:val="28"/>
          <w:szCs w:val="28"/>
        </w:rPr>
        <w:t>act with people across cultures.</w:t>
      </w:r>
    </w:p>
    <w:p w14:paraId="51618F31" w14:textId="77777777" w:rsidR="0073264B" w:rsidRDefault="0073264B" w:rsidP="0073264B">
      <w:pPr>
        <w:spacing w:line="360" w:lineRule="auto"/>
        <w:rPr>
          <w:sz w:val="28"/>
          <w:szCs w:val="28"/>
        </w:rPr>
      </w:pPr>
    </w:p>
    <w:p w14:paraId="26BF3234" w14:textId="2FBEDD19" w:rsidR="0073264B" w:rsidRDefault="0073264B" w:rsidP="007326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KSCL recognizes and respects the value of a diverse community. We are committed to:</w:t>
      </w:r>
    </w:p>
    <w:p w14:paraId="0FF5C1D8" w14:textId="4834D290" w:rsidR="0073264B" w:rsidRDefault="0073264B" w:rsidP="0073264B">
      <w:pPr>
        <w:pStyle w:val="ListParagraph"/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Providing </w:t>
      </w:r>
      <w:r w:rsidR="00647289">
        <w:rPr>
          <w:sz w:val="28"/>
          <w:szCs w:val="28"/>
        </w:rPr>
        <w:t xml:space="preserve">unbiased, </w:t>
      </w:r>
      <w:r>
        <w:rPr>
          <w:sz w:val="28"/>
          <w:szCs w:val="28"/>
        </w:rPr>
        <w:t>respectful service delivery to the people we serve</w:t>
      </w:r>
    </w:p>
    <w:p w14:paraId="663AEE37" w14:textId="784835EF" w:rsidR="003C593C" w:rsidRDefault="003C593C" w:rsidP="0073264B">
      <w:pPr>
        <w:pStyle w:val="ListParagraph"/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Celebrating and honouring the cultural traditions</w:t>
      </w:r>
      <w:r w:rsidR="00647289">
        <w:rPr>
          <w:sz w:val="28"/>
          <w:szCs w:val="28"/>
        </w:rPr>
        <w:t xml:space="preserve">, </w:t>
      </w:r>
      <w:proofErr w:type="gramStart"/>
      <w:r w:rsidR="00647289">
        <w:rPr>
          <w:sz w:val="28"/>
          <w:szCs w:val="28"/>
        </w:rPr>
        <w:t>values</w:t>
      </w:r>
      <w:proofErr w:type="gramEnd"/>
      <w:r>
        <w:rPr>
          <w:sz w:val="28"/>
          <w:szCs w:val="28"/>
        </w:rPr>
        <w:t xml:space="preserve"> and beliefs of all the people we serve</w:t>
      </w:r>
      <w:r w:rsidR="00647289">
        <w:rPr>
          <w:sz w:val="28"/>
          <w:szCs w:val="28"/>
        </w:rPr>
        <w:t>.</w:t>
      </w:r>
    </w:p>
    <w:p w14:paraId="621A43D9" w14:textId="77777777" w:rsidR="0073264B" w:rsidRDefault="00CB36B7" w:rsidP="0073264B">
      <w:pPr>
        <w:pStyle w:val="ListParagraph"/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Encouraging and promoting an appreciation for a diverse community.</w:t>
      </w:r>
    </w:p>
    <w:p w14:paraId="24A9C782" w14:textId="77777777" w:rsidR="006B7797" w:rsidRDefault="00CB36B7" w:rsidP="006B7797">
      <w:pPr>
        <w:pStyle w:val="ListParagraph"/>
        <w:numPr>
          <w:ilvl w:val="0"/>
          <w:numId w:val="21"/>
        </w:numPr>
        <w:spacing w:line="360" w:lineRule="auto"/>
        <w:rPr>
          <w:sz w:val="28"/>
          <w:szCs w:val="28"/>
        </w:rPr>
      </w:pPr>
      <w:r w:rsidRPr="006B7797">
        <w:rPr>
          <w:sz w:val="28"/>
          <w:szCs w:val="28"/>
        </w:rPr>
        <w:t>Maintain</w:t>
      </w:r>
      <w:r w:rsidR="006B7797" w:rsidRPr="006B7797">
        <w:rPr>
          <w:sz w:val="28"/>
          <w:szCs w:val="28"/>
        </w:rPr>
        <w:t>ing</w:t>
      </w:r>
      <w:r w:rsidRPr="006B7797">
        <w:rPr>
          <w:sz w:val="28"/>
          <w:szCs w:val="28"/>
        </w:rPr>
        <w:t xml:space="preserve"> a respectful and tolerant working environment for all.</w:t>
      </w:r>
    </w:p>
    <w:p w14:paraId="20577A61" w14:textId="77777777" w:rsidR="00CB36B7" w:rsidRPr="006B7797" w:rsidRDefault="006B7797" w:rsidP="006B7797">
      <w:pPr>
        <w:pStyle w:val="ListParagraph"/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Modeling</w:t>
      </w:r>
      <w:r w:rsidR="00CB36B7" w:rsidRPr="006B7797">
        <w:rPr>
          <w:sz w:val="28"/>
          <w:szCs w:val="28"/>
        </w:rPr>
        <w:t xml:space="preserve"> the diversity of our community, especially regarding staffing, volunteers, practicum students and the Board of Directors.</w:t>
      </w:r>
    </w:p>
    <w:p w14:paraId="56FE9EE6" w14:textId="77777777" w:rsidR="00514B6F" w:rsidRDefault="00514B6F" w:rsidP="00EC105D">
      <w:pPr>
        <w:spacing w:line="360" w:lineRule="auto"/>
        <w:rPr>
          <w:sz w:val="28"/>
          <w:szCs w:val="28"/>
        </w:rPr>
      </w:pPr>
    </w:p>
    <w:p w14:paraId="0122B839" w14:textId="77777777" w:rsidR="0074500A" w:rsidRDefault="0074500A" w:rsidP="00EC105D">
      <w:pPr>
        <w:spacing w:line="360" w:lineRule="auto"/>
        <w:rPr>
          <w:sz w:val="28"/>
          <w:szCs w:val="28"/>
        </w:rPr>
      </w:pPr>
    </w:p>
    <w:p w14:paraId="2C020DF1" w14:textId="77777777" w:rsidR="0074500A" w:rsidRDefault="0074500A" w:rsidP="00EC105D">
      <w:pPr>
        <w:spacing w:line="360" w:lineRule="auto"/>
        <w:rPr>
          <w:sz w:val="28"/>
          <w:szCs w:val="28"/>
        </w:rPr>
      </w:pPr>
    </w:p>
    <w:p w14:paraId="39F45E1C" w14:textId="77777777" w:rsidR="00986FE7" w:rsidRDefault="00986FE7" w:rsidP="00EC105D">
      <w:pPr>
        <w:spacing w:line="360" w:lineRule="auto"/>
        <w:rPr>
          <w:sz w:val="28"/>
          <w:szCs w:val="28"/>
        </w:rPr>
      </w:pPr>
    </w:p>
    <w:p w14:paraId="03A8364F" w14:textId="0A9CBC66" w:rsidR="00F968B7" w:rsidRDefault="00514B6F" w:rsidP="00EC10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The</w:t>
      </w:r>
      <w:r w:rsidR="00F968B7" w:rsidRPr="003B1D98">
        <w:rPr>
          <w:sz w:val="28"/>
          <w:szCs w:val="28"/>
        </w:rPr>
        <w:t xml:space="preserve"> following pages outline </w:t>
      </w:r>
      <w:r w:rsidR="006B7797">
        <w:rPr>
          <w:sz w:val="28"/>
          <w:szCs w:val="28"/>
        </w:rPr>
        <w:t>goals and opportunities that KSCL can</w:t>
      </w:r>
      <w:r w:rsidR="00F968B7" w:rsidRPr="003B1D98">
        <w:rPr>
          <w:sz w:val="28"/>
          <w:szCs w:val="28"/>
        </w:rPr>
        <w:t xml:space="preserve"> address </w:t>
      </w:r>
      <w:r w:rsidR="007C5F09">
        <w:rPr>
          <w:sz w:val="28"/>
          <w:szCs w:val="28"/>
        </w:rPr>
        <w:t>cultural competency and diversity</w:t>
      </w:r>
      <w:r w:rsidR="00F968B7" w:rsidRPr="003B1D98">
        <w:rPr>
          <w:sz w:val="28"/>
          <w:szCs w:val="28"/>
        </w:rPr>
        <w:t xml:space="preserve">, </w:t>
      </w:r>
      <w:r w:rsidR="006B7797">
        <w:rPr>
          <w:sz w:val="28"/>
          <w:szCs w:val="28"/>
        </w:rPr>
        <w:t>as well as to make continuous improvements upon our plan:</w:t>
      </w:r>
      <w:r w:rsidR="00F968B7" w:rsidRPr="003B1D98">
        <w:rPr>
          <w:sz w:val="28"/>
          <w:szCs w:val="28"/>
        </w:rPr>
        <w:t xml:space="preserve"> </w:t>
      </w:r>
    </w:p>
    <w:p w14:paraId="67382866" w14:textId="77777777" w:rsidR="00EC105D" w:rsidRPr="00EC105D" w:rsidRDefault="0006015C" w:rsidP="00EC105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PERSON SERVED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3"/>
        <w:gridCol w:w="3494"/>
        <w:gridCol w:w="2773"/>
        <w:gridCol w:w="1675"/>
        <w:gridCol w:w="1689"/>
        <w:gridCol w:w="1156"/>
      </w:tblGrid>
      <w:tr w:rsidR="00EC105D" w14:paraId="44331CF6" w14:textId="77777777" w:rsidTr="002A0171">
        <w:tc>
          <w:tcPr>
            <w:tcW w:w="2196" w:type="dxa"/>
            <w:shd w:val="clear" w:color="auto" w:fill="DAEEF3" w:themeFill="accent5" w:themeFillTint="33"/>
          </w:tcPr>
          <w:p w14:paraId="7072B7A1" w14:textId="77777777" w:rsidR="00EC105D" w:rsidRPr="00EC105D" w:rsidRDefault="00EC105D" w:rsidP="00EC105D">
            <w:pPr>
              <w:spacing w:line="360" w:lineRule="auto"/>
              <w:rPr>
                <w:b/>
              </w:rPr>
            </w:pPr>
            <w:r w:rsidRPr="00EC105D">
              <w:rPr>
                <w:b/>
              </w:rPr>
              <w:t>Goal</w:t>
            </w:r>
          </w:p>
        </w:tc>
        <w:tc>
          <w:tcPr>
            <w:tcW w:w="3582" w:type="dxa"/>
            <w:shd w:val="clear" w:color="auto" w:fill="DAEEF3" w:themeFill="accent5" w:themeFillTint="33"/>
          </w:tcPr>
          <w:p w14:paraId="7BFB8EE0" w14:textId="77777777" w:rsidR="00EC105D" w:rsidRPr="00EC105D" w:rsidRDefault="00EC105D" w:rsidP="00EC105D">
            <w:pPr>
              <w:spacing w:line="360" w:lineRule="auto"/>
              <w:rPr>
                <w:b/>
              </w:rPr>
            </w:pPr>
            <w:r w:rsidRPr="00EC105D">
              <w:rPr>
                <w:b/>
              </w:rPr>
              <w:t>Indicators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7CA51D15" w14:textId="77777777" w:rsidR="00EC105D" w:rsidRPr="00EC105D" w:rsidRDefault="00EC105D" w:rsidP="00EC105D">
            <w:pPr>
              <w:spacing w:line="360" w:lineRule="auto"/>
              <w:rPr>
                <w:b/>
              </w:rPr>
            </w:pPr>
            <w:r w:rsidRPr="00EC105D">
              <w:rPr>
                <w:b/>
              </w:rPr>
              <w:t>Activities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6559BC9E" w14:textId="77777777" w:rsidR="00EC105D" w:rsidRPr="00EC105D" w:rsidRDefault="00EC105D" w:rsidP="00EC105D">
            <w:pPr>
              <w:spacing w:line="360" w:lineRule="auto"/>
              <w:rPr>
                <w:b/>
              </w:rPr>
            </w:pPr>
            <w:r w:rsidRPr="00EC105D">
              <w:rPr>
                <w:b/>
              </w:rPr>
              <w:t>Timeline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3EA5DB55" w14:textId="77777777" w:rsidR="00EC105D" w:rsidRPr="00EC105D" w:rsidRDefault="00EC105D" w:rsidP="00EC105D">
            <w:pPr>
              <w:spacing w:line="360" w:lineRule="auto"/>
              <w:rPr>
                <w:b/>
              </w:rPr>
            </w:pPr>
            <w:r w:rsidRPr="00EC105D">
              <w:rPr>
                <w:b/>
              </w:rPr>
              <w:t>Who’s Responsible</w:t>
            </w:r>
          </w:p>
        </w:tc>
        <w:tc>
          <w:tcPr>
            <w:tcW w:w="1161" w:type="dxa"/>
            <w:shd w:val="clear" w:color="auto" w:fill="DAEEF3" w:themeFill="accent5" w:themeFillTint="33"/>
          </w:tcPr>
          <w:p w14:paraId="7BDC0EDD" w14:textId="77777777" w:rsidR="00EC105D" w:rsidRPr="00EC105D" w:rsidRDefault="00EC105D" w:rsidP="00EC105D">
            <w:pPr>
              <w:spacing w:line="360" w:lineRule="auto"/>
              <w:rPr>
                <w:b/>
              </w:rPr>
            </w:pPr>
            <w:r w:rsidRPr="00EC105D">
              <w:rPr>
                <w:b/>
              </w:rPr>
              <w:t>Status</w:t>
            </w:r>
          </w:p>
        </w:tc>
      </w:tr>
      <w:tr w:rsidR="00EC105D" w14:paraId="6CB0B4F5" w14:textId="77777777" w:rsidTr="002A0171">
        <w:tc>
          <w:tcPr>
            <w:tcW w:w="2196" w:type="dxa"/>
          </w:tcPr>
          <w:p w14:paraId="77EAD9C3" w14:textId="77777777" w:rsidR="00EC105D" w:rsidRDefault="00EC105D" w:rsidP="00EC105D">
            <w:pPr>
              <w:spacing w:line="360" w:lineRule="auto"/>
            </w:pPr>
            <w:r>
              <w:t>Individual differences are recognized in person centred planning</w:t>
            </w:r>
          </w:p>
        </w:tc>
        <w:tc>
          <w:tcPr>
            <w:tcW w:w="3582" w:type="dxa"/>
          </w:tcPr>
          <w:p w14:paraId="07B10A39" w14:textId="1B3B8AD9" w:rsidR="00EC105D" w:rsidRDefault="00EC105D" w:rsidP="00EC105D">
            <w:pPr>
              <w:spacing w:line="360" w:lineRule="auto"/>
            </w:pPr>
            <w:r>
              <w:t xml:space="preserve">ISP’s formally address and document cultural variables inclusive of culture, age, gender, sexual orientation, </w:t>
            </w:r>
            <w:r w:rsidR="00656462">
              <w:t xml:space="preserve">gender identity, race, </w:t>
            </w:r>
            <w:r>
              <w:t xml:space="preserve">spiritual beliefs, socioeconomic status, and language </w:t>
            </w:r>
          </w:p>
        </w:tc>
        <w:tc>
          <w:tcPr>
            <w:tcW w:w="2835" w:type="dxa"/>
          </w:tcPr>
          <w:p w14:paraId="2DE1F444" w14:textId="77777777" w:rsidR="00EC105D" w:rsidRDefault="002A0171" w:rsidP="00EC105D">
            <w:pPr>
              <w:spacing w:line="360" w:lineRule="auto"/>
            </w:pPr>
            <w:r>
              <w:t>Cultura</w:t>
            </w:r>
            <w:r w:rsidR="00312F2A">
              <w:t>l differences and preferences are identified during intake or throughout service delivery.  All efforts are made to support these preferences</w:t>
            </w:r>
          </w:p>
        </w:tc>
        <w:tc>
          <w:tcPr>
            <w:tcW w:w="1701" w:type="dxa"/>
          </w:tcPr>
          <w:p w14:paraId="50649A16" w14:textId="77777777" w:rsidR="00EC105D" w:rsidRDefault="00312F2A" w:rsidP="00EC105D">
            <w:pPr>
              <w:spacing w:line="360" w:lineRule="auto"/>
            </w:pPr>
            <w:r>
              <w:t>At intake, during ISP’s and ongoing</w:t>
            </w:r>
          </w:p>
        </w:tc>
        <w:tc>
          <w:tcPr>
            <w:tcW w:w="1701" w:type="dxa"/>
          </w:tcPr>
          <w:p w14:paraId="3E781F79" w14:textId="6ED65F95" w:rsidR="00EC105D" w:rsidRDefault="00312F2A" w:rsidP="00EC105D">
            <w:pPr>
              <w:spacing w:line="360" w:lineRule="auto"/>
            </w:pPr>
            <w:r>
              <w:t xml:space="preserve">Program </w:t>
            </w:r>
            <w:r w:rsidR="0076088C">
              <w:t>Managers</w:t>
            </w:r>
            <w:r>
              <w:t>/ SRCWs</w:t>
            </w:r>
          </w:p>
        </w:tc>
        <w:tc>
          <w:tcPr>
            <w:tcW w:w="1161" w:type="dxa"/>
          </w:tcPr>
          <w:p w14:paraId="215C4ADD" w14:textId="6376B2E6" w:rsidR="00EC105D" w:rsidRDefault="00431FEF" w:rsidP="00EC105D">
            <w:pPr>
              <w:spacing w:line="360" w:lineRule="auto"/>
            </w:pPr>
            <w:r>
              <w:t>Ongoing</w:t>
            </w:r>
          </w:p>
        </w:tc>
      </w:tr>
      <w:tr w:rsidR="00EC105D" w14:paraId="74B1F40B" w14:textId="77777777" w:rsidTr="002A0171">
        <w:tc>
          <w:tcPr>
            <w:tcW w:w="2196" w:type="dxa"/>
          </w:tcPr>
          <w:p w14:paraId="521B0F71" w14:textId="77777777" w:rsidR="00EC105D" w:rsidRDefault="00312F2A" w:rsidP="00EC105D">
            <w:pPr>
              <w:spacing w:line="360" w:lineRule="auto"/>
            </w:pPr>
            <w:r>
              <w:t xml:space="preserve">Seek out opportunities for people to learn </w:t>
            </w:r>
            <w:r>
              <w:lastRenderedPageBreak/>
              <w:t>about our diverse community</w:t>
            </w:r>
          </w:p>
        </w:tc>
        <w:tc>
          <w:tcPr>
            <w:tcW w:w="3582" w:type="dxa"/>
          </w:tcPr>
          <w:p w14:paraId="732C4661" w14:textId="7E2B9451" w:rsidR="00312F2A" w:rsidRPr="00312F2A" w:rsidRDefault="00312F2A" w:rsidP="00312F2A">
            <w:pPr>
              <w:spacing w:line="360" w:lineRule="auto"/>
            </w:pPr>
            <w:r>
              <w:lastRenderedPageBreak/>
              <w:t xml:space="preserve">Social and recreational plans will include activities that bring awareness to </w:t>
            </w:r>
            <w:r w:rsidRPr="00312F2A">
              <w:t xml:space="preserve">culture, age, gender, sexual orientation, </w:t>
            </w:r>
            <w:r w:rsidR="00656462">
              <w:t xml:space="preserve">gender </w:t>
            </w:r>
            <w:r w:rsidR="00656462">
              <w:lastRenderedPageBreak/>
              <w:t xml:space="preserve">identity, race, </w:t>
            </w:r>
            <w:r w:rsidRPr="00312F2A">
              <w:t xml:space="preserve">spiritual beliefs, socioeconomic </w:t>
            </w:r>
            <w:proofErr w:type="gramStart"/>
            <w:r w:rsidRPr="00312F2A">
              <w:t>status</w:t>
            </w:r>
            <w:proofErr w:type="gramEnd"/>
            <w:r w:rsidRPr="00312F2A">
              <w:t xml:space="preserve"> and language.</w:t>
            </w:r>
          </w:p>
          <w:p w14:paraId="0494D966" w14:textId="77777777" w:rsidR="00EC105D" w:rsidRDefault="00EC105D" w:rsidP="00312F2A">
            <w:pPr>
              <w:spacing w:line="360" w:lineRule="auto"/>
            </w:pPr>
          </w:p>
        </w:tc>
        <w:tc>
          <w:tcPr>
            <w:tcW w:w="2835" w:type="dxa"/>
          </w:tcPr>
          <w:p w14:paraId="5D64CFBB" w14:textId="77777777" w:rsidR="00EC105D" w:rsidRDefault="00312F2A" w:rsidP="00EC105D">
            <w:pPr>
              <w:spacing w:line="360" w:lineRule="auto"/>
            </w:pPr>
            <w:r>
              <w:lastRenderedPageBreak/>
              <w:t xml:space="preserve">1. Participate in Community events or community groups that </w:t>
            </w:r>
            <w:r>
              <w:lastRenderedPageBreak/>
              <w:t>increase cultural awareness</w:t>
            </w:r>
          </w:p>
          <w:p w14:paraId="474E9C51" w14:textId="77777777" w:rsidR="00312F2A" w:rsidRDefault="00312F2A" w:rsidP="00312F2A">
            <w:pPr>
              <w:spacing w:line="360" w:lineRule="auto"/>
            </w:pPr>
            <w:r>
              <w:t>2. Plan celebrations related to different cultures</w:t>
            </w:r>
            <w:r w:rsidR="008D4F3F">
              <w:t xml:space="preserve"> and diverse perspectives</w:t>
            </w:r>
          </w:p>
          <w:p w14:paraId="7F82232E" w14:textId="31B4ECC1" w:rsidR="00647289" w:rsidRDefault="00647289" w:rsidP="00312F2A">
            <w:pPr>
              <w:spacing w:line="360" w:lineRule="auto"/>
            </w:pPr>
            <w:r>
              <w:t>3. Provide educational opportunities for cultural diversity awareness</w:t>
            </w:r>
          </w:p>
        </w:tc>
        <w:tc>
          <w:tcPr>
            <w:tcW w:w="1701" w:type="dxa"/>
          </w:tcPr>
          <w:p w14:paraId="3E8C8B48" w14:textId="77777777" w:rsidR="00EC105D" w:rsidRDefault="008D4F3F" w:rsidP="00EC105D">
            <w:pPr>
              <w:spacing w:line="360" w:lineRule="auto"/>
            </w:pPr>
            <w:r>
              <w:lastRenderedPageBreak/>
              <w:t>ongoing</w:t>
            </w:r>
          </w:p>
        </w:tc>
        <w:tc>
          <w:tcPr>
            <w:tcW w:w="1701" w:type="dxa"/>
          </w:tcPr>
          <w:p w14:paraId="30C80E77" w14:textId="77777777" w:rsidR="00EC105D" w:rsidRDefault="008D4F3F" w:rsidP="00EC105D">
            <w:pPr>
              <w:spacing w:line="360" w:lineRule="auto"/>
            </w:pPr>
            <w:r>
              <w:t>All KSCL staff</w:t>
            </w:r>
          </w:p>
        </w:tc>
        <w:tc>
          <w:tcPr>
            <w:tcW w:w="1161" w:type="dxa"/>
          </w:tcPr>
          <w:p w14:paraId="05DFC5BF" w14:textId="109AC363" w:rsidR="00EC105D" w:rsidRDefault="00431FEF" w:rsidP="00EC105D">
            <w:pPr>
              <w:spacing w:line="360" w:lineRule="auto"/>
            </w:pPr>
            <w:r>
              <w:t>Ongoing</w:t>
            </w:r>
          </w:p>
        </w:tc>
      </w:tr>
    </w:tbl>
    <w:p w14:paraId="69EC4B05" w14:textId="77777777" w:rsidR="00514B6F" w:rsidRPr="00EC105D" w:rsidRDefault="00514B6F" w:rsidP="00514B6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PERSONNEL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3175"/>
        <w:gridCol w:w="2563"/>
        <w:gridCol w:w="1610"/>
        <w:gridCol w:w="2387"/>
        <w:gridCol w:w="1111"/>
      </w:tblGrid>
      <w:tr w:rsidR="00514B6F" w14:paraId="698DEF33" w14:textId="77777777" w:rsidTr="0032285F">
        <w:tc>
          <w:tcPr>
            <w:tcW w:w="2125" w:type="dxa"/>
            <w:shd w:val="clear" w:color="auto" w:fill="DAEEF3" w:themeFill="accent5" w:themeFillTint="33"/>
          </w:tcPr>
          <w:p w14:paraId="2906F6EE" w14:textId="77777777" w:rsidR="00514B6F" w:rsidRPr="00EC105D" w:rsidRDefault="00514B6F" w:rsidP="00E820D3">
            <w:pPr>
              <w:spacing w:line="360" w:lineRule="auto"/>
              <w:rPr>
                <w:b/>
              </w:rPr>
            </w:pPr>
            <w:r w:rsidRPr="00EC105D">
              <w:rPr>
                <w:b/>
              </w:rPr>
              <w:t>Goal</w:t>
            </w:r>
          </w:p>
        </w:tc>
        <w:tc>
          <w:tcPr>
            <w:tcW w:w="3269" w:type="dxa"/>
            <w:shd w:val="clear" w:color="auto" w:fill="DAEEF3" w:themeFill="accent5" w:themeFillTint="33"/>
          </w:tcPr>
          <w:p w14:paraId="0B3BC276" w14:textId="77777777" w:rsidR="00514B6F" w:rsidRPr="00EC105D" w:rsidRDefault="00514B6F" w:rsidP="00E820D3">
            <w:pPr>
              <w:spacing w:line="360" w:lineRule="auto"/>
              <w:rPr>
                <w:b/>
              </w:rPr>
            </w:pPr>
            <w:r w:rsidRPr="00EC105D">
              <w:rPr>
                <w:b/>
              </w:rPr>
              <w:t>Indicators</w:t>
            </w:r>
          </w:p>
        </w:tc>
        <w:tc>
          <w:tcPr>
            <w:tcW w:w="2626" w:type="dxa"/>
            <w:shd w:val="clear" w:color="auto" w:fill="DAEEF3" w:themeFill="accent5" w:themeFillTint="33"/>
          </w:tcPr>
          <w:p w14:paraId="0E9FCC9D" w14:textId="77777777" w:rsidR="00514B6F" w:rsidRPr="00EC105D" w:rsidRDefault="00514B6F" w:rsidP="00E820D3">
            <w:pPr>
              <w:spacing w:line="360" w:lineRule="auto"/>
              <w:rPr>
                <w:b/>
              </w:rPr>
            </w:pPr>
            <w:r w:rsidRPr="00EC105D">
              <w:rPr>
                <w:b/>
              </w:rPr>
              <w:t>Activities</w:t>
            </w:r>
          </w:p>
        </w:tc>
        <w:tc>
          <w:tcPr>
            <w:tcW w:w="1636" w:type="dxa"/>
            <w:shd w:val="clear" w:color="auto" w:fill="DAEEF3" w:themeFill="accent5" w:themeFillTint="33"/>
          </w:tcPr>
          <w:p w14:paraId="237948CD" w14:textId="77777777" w:rsidR="00514B6F" w:rsidRPr="00EC105D" w:rsidRDefault="00514B6F" w:rsidP="00E820D3">
            <w:pPr>
              <w:spacing w:line="360" w:lineRule="auto"/>
              <w:rPr>
                <w:b/>
              </w:rPr>
            </w:pPr>
            <w:r w:rsidRPr="00EC105D">
              <w:rPr>
                <w:b/>
              </w:rPr>
              <w:t>Timeline</w:t>
            </w:r>
          </w:p>
        </w:tc>
        <w:tc>
          <w:tcPr>
            <w:tcW w:w="2403" w:type="dxa"/>
            <w:shd w:val="clear" w:color="auto" w:fill="DAEEF3" w:themeFill="accent5" w:themeFillTint="33"/>
          </w:tcPr>
          <w:p w14:paraId="7EEAA8ED" w14:textId="77777777" w:rsidR="00514B6F" w:rsidRPr="00EC105D" w:rsidRDefault="00514B6F" w:rsidP="00E820D3">
            <w:pPr>
              <w:spacing w:line="360" w:lineRule="auto"/>
              <w:rPr>
                <w:b/>
              </w:rPr>
            </w:pPr>
            <w:r w:rsidRPr="00EC105D">
              <w:rPr>
                <w:b/>
              </w:rPr>
              <w:t>Who’s Responsible</w:t>
            </w:r>
          </w:p>
        </w:tc>
        <w:tc>
          <w:tcPr>
            <w:tcW w:w="1117" w:type="dxa"/>
            <w:shd w:val="clear" w:color="auto" w:fill="DAEEF3" w:themeFill="accent5" w:themeFillTint="33"/>
          </w:tcPr>
          <w:p w14:paraId="0B5F7EBE" w14:textId="77777777" w:rsidR="00514B6F" w:rsidRPr="00EC105D" w:rsidRDefault="00514B6F" w:rsidP="00E820D3">
            <w:pPr>
              <w:spacing w:line="360" w:lineRule="auto"/>
              <w:rPr>
                <w:b/>
              </w:rPr>
            </w:pPr>
            <w:r w:rsidRPr="00EC105D">
              <w:rPr>
                <w:b/>
              </w:rPr>
              <w:t>Status</w:t>
            </w:r>
          </w:p>
        </w:tc>
      </w:tr>
      <w:tr w:rsidR="00C5527E" w14:paraId="29B8D94A" w14:textId="77777777" w:rsidTr="0032285F">
        <w:tc>
          <w:tcPr>
            <w:tcW w:w="2125" w:type="dxa"/>
          </w:tcPr>
          <w:p w14:paraId="051E6FDE" w14:textId="77777777" w:rsidR="00514B6F" w:rsidRDefault="00514B6F" w:rsidP="00E820D3">
            <w:pPr>
              <w:spacing w:line="360" w:lineRule="auto"/>
            </w:pPr>
            <w:r>
              <w:t>Worksites are free of harassment and discrimination</w:t>
            </w:r>
          </w:p>
        </w:tc>
        <w:tc>
          <w:tcPr>
            <w:tcW w:w="3269" w:type="dxa"/>
          </w:tcPr>
          <w:p w14:paraId="7BB6402E" w14:textId="77777777" w:rsidR="00514B6F" w:rsidRDefault="00514B6F" w:rsidP="00E820D3">
            <w:pPr>
              <w:spacing w:line="360" w:lineRule="auto"/>
            </w:pPr>
            <w:r>
              <w:t>No complaints</w:t>
            </w:r>
          </w:p>
        </w:tc>
        <w:tc>
          <w:tcPr>
            <w:tcW w:w="2626" w:type="dxa"/>
          </w:tcPr>
          <w:p w14:paraId="19C92F2E" w14:textId="77777777" w:rsidR="00514B6F" w:rsidRDefault="00514B6F" w:rsidP="00E820D3">
            <w:pPr>
              <w:spacing w:line="360" w:lineRule="auto"/>
            </w:pPr>
            <w:r>
              <w:t>Investigate all complaints and address concerns accordingly.</w:t>
            </w:r>
          </w:p>
        </w:tc>
        <w:tc>
          <w:tcPr>
            <w:tcW w:w="1636" w:type="dxa"/>
          </w:tcPr>
          <w:p w14:paraId="5623C4F6" w14:textId="77777777" w:rsidR="00514B6F" w:rsidRDefault="00514B6F" w:rsidP="00E820D3">
            <w:pPr>
              <w:spacing w:line="360" w:lineRule="auto"/>
            </w:pPr>
            <w:r>
              <w:t>ongoing</w:t>
            </w:r>
          </w:p>
        </w:tc>
        <w:tc>
          <w:tcPr>
            <w:tcW w:w="2403" w:type="dxa"/>
          </w:tcPr>
          <w:p w14:paraId="3547F59F" w14:textId="311DCBA5" w:rsidR="00514B6F" w:rsidRDefault="00514B6F" w:rsidP="00E820D3">
            <w:pPr>
              <w:spacing w:line="360" w:lineRule="auto"/>
            </w:pPr>
            <w:r>
              <w:t>Human Re</w:t>
            </w:r>
            <w:r w:rsidR="0076088C">
              <w:t>sources Manager</w:t>
            </w:r>
            <w:r>
              <w:t>/Executive Director</w:t>
            </w:r>
          </w:p>
        </w:tc>
        <w:tc>
          <w:tcPr>
            <w:tcW w:w="1117" w:type="dxa"/>
          </w:tcPr>
          <w:p w14:paraId="24A6AFF4" w14:textId="4C604311" w:rsidR="00514B6F" w:rsidRDefault="00B56842" w:rsidP="00E820D3">
            <w:pPr>
              <w:spacing w:line="360" w:lineRule="auto"/>
            </w:pPr>
            <w:r>
              <w:t>ongoing</w:t>
            </w:r>
          </w:p>
        </w:tc>
      </w:tr>
      <w:tr w:rsidR="00C5527E" w14:paraId="2E42ABA3" w14:textId="77777777" w:rsidTr="0032285F">
        <w:tc>
          <w:tcPr>
            <w:tcW w:w="2125" w:type="dxa"/>
          </w:tcPr>
          <w:p w14:paraId="3374C7D2" w14:textId="7E54C6A7" w:rsidR="00514B6F" w:rsidRDefault="00514B6F" w:rsidP="00E820D3">
            <w:pPr>
              <w:spacing w:line="360" w:lineRule="auto"/>
            </w:pPr>
            <w:r>
              <w:t xml:space="preserve">To provide respectful workplace </w:t>
            </w:r>
            <w:r w:rsidR="00384E88">
              <w:t xml:space="preserve">orientation to all staff upon hire </w:t>
            </w:r>
          </w:p>
        </w:tc>
        <w:tc>
          <w:tcPr>
            <w:tcW w:w="3269" w:type="dxa"/>
          </w:tcPr>
          <w:p w14:paraId="22229843" w14:textId="314E85FE" w:rsidR="00514B6F" w:rsidRDefault="00514B6F" w:rsidP="00C5527E">
            <w:pPr>
              <w:spacing w:line="360" w:lineRule="auto"/>
            </w:pPr>
            <w:r>
              <w:t xml:space="preserve">All new hires will </w:t>
            </w:r>
            <w:r w:rsidR="00384E88">
              <w:t xml:space="preserve">review KSCL’s Cultural Competency and Diversity Plan during orientation. </w:t>
            </w:r>
            <w:r>
              <w:t xml:space="preserve"> </w:t>
            </w:r>
          </w:p>
        </w:tc>
        <w:tc>
          <w:tcPr>
            <w:tcW w:w="2626" w:type="dxa"/>
          </w:tcPr>
          <w:p w14:paraId="2437F511" w14:textId="5F1A3DCD" w:rsidR="00514B6F" w:rsidRDefault="00384E88" w:rsidP="00E820D3">
            <w:pPr>
              <w:spacing w:line="360" w:lineRule="auto"/>
            </w:pPr>
            <w:r>
              <w:t xml:space="preserve">Opportunity to provide </w:t>
            </w:r>
            <w:r w:rsidR="00C5527E">
              <w:t xml:space="preserve">Diversity Training </w:t>
            </w:r>
            <w:r>
              <w:t xml:space="preserve">through Open Future Learning </w:t>
            </w:r>
          </w:p>
        </w:tc>
        <w:tc>
          <w:tcPr>
            <w:tcW w:w="1636" w:type="dxa"/>
          </w:tcPr>
          <w:p w14:paraId="11C165E5" w14:textId="31B16AA3" w:rsidR="00514B6F" w:rsidRDefault="00384E88" w:rsidP="00E820D3">
            <w:pPr>
              <w:spacing w:line="360" w:lineRule="auto"/>
            </w:pPr>
            <w:r>
              <w:t>As needed</w:t>
            </w:r>
          </w:p>
        </w:tc>
        <w:tc>
          <w:tcPr>
            <w:tcW w:w="2403" w:type="dxa"/>
          </w:tcPr>
          <w:p w14:paraId="436EB811" w14:textId="7ED16284" w:rsidR="00514B6F" w:rsidRDefault="00C5527E" w:rsidP="00E820D3">
            <w:pPr>
              <w:spacing w:line="360" w:lineRule="auto"/>
            </w:pPr>
            <w:r>
              <w:t>Human Re</w:t>
            </w:r>
            <w:r w:rsidR="0076088C">
              <w:t>sources Managers</w:t>
            </w:r>
            <w:r>
              <w:t xml:space="preserve">/Program </w:t>
            </w:r>
            <w:r w:rsidR="0076088C">
              <w:t>Manager</w:t>
            </w:r>
            <w:r>
              <w:t>s</w:t>
            </w:r>
          </w:p>
        </w:tc>
        <w:tc>
          <w:tcPr>
            <w:tcW w:w="1117" w:type="dxa"/>
          </w:tcPr>
          <w:p w14:paraId="09982EA8" w14:textId="5A1416D0" w:rsidR="00514B6F" w:rsidRDefault="00B56842" w:rsidP="00E820D3">
            <w:pPr>
              <w:spacing w:line="360" w:lineRule="auto"/>
            </w:pPr>
            <w:r>
              <w:t>ongoing</w:t>
            </w:r>
          </w:p>
        </w:tc>
      </w:tr>
      <w:tr w:rsidR="00514B6F" w14:paraId="741D2062" w14:textId="77777777" w:rsidTr="0032285F">
        <w:tc>
          <w:tcPr>
            <w:tcW w:w="2125" w:type="dxa"/>
          </w:tcPr>
          <w:p w14:paraId="4EBF666E" w14:textId="1934CCAA" w:rsidR="00514B6F" w:rsidRDefault="0032285F" w:rsidP="00E820D3">
            <w:pPr>
              <w:spacing w:line="360" w:lineRule="auto"/>
            </w:pPr>
            <w:r>
              <w:lastRenderedPageBreak/>
              <w:t xml:space="preserve">To </w:t>
            </w:r>
            <w:r w:rsidR="00431FEF">
              <w:t>ensure effective</w:t>
            </w:r>
            <w:r>
              <w:t xml:space="preserve"> communication with employees </w:t>
            </w:r>
            <w:r w:rsidR="00431FEF">
              <w:t>from all language backgrounds</w:t>
            </w:r>
          </w:p>
        </w:tc>
        <w:tc>
          <w:tcPr>
            <w:tcW w:w="3269" w:type="dxa"/>
          </w:tcPr>
          <w:p w14:paraId="1FC9581D" w14:textId="77777777" w:rsidR="00514B6F" w:rsidRDefault="0032285F" w:rsidP="00E820D3">
            <w:pPr>
              <w:spacing w:line="360" w:lineRule="auto"/>
            </w:pPr>
            <w:r>
              <w:t>Increase in number of employees with diverse backgrounds working for Kootenay Society for Community Living</w:t>
            </w:r>
          </w:p>
        </w:tc>
        <w:tc>
          <w:tcPr>
            <w:tcW w:w="2626" w:type="dxa"/>
          </w:tcPr>
          <w:p w14:paraId="0A461553" w14:textId="77777777" w:rsidR="00514B6F" w:rsidRDefault="0032285F" w:rsidP="00E820D3">
            <w:pPr>
              <w:spacing w:line="360" w:lineRule="auto"/>
            </w:pPr>
            <w:r>
              <w:t>Employee interview and orientation</w:t>
            </w:r>
          </w:p>
        </w:tc>
        <w:tc>
          <w:tcPr>
            <w:tcW w:w="1636" w:type="dxa"/>
          </w:tcPr>
          <w:p w14:paraId="3DACBAE3" w14:textId="77777777" w:rsidR="00514B6F" w:rsidRDefault="0032285F" w:rsidP="00E820D3">
            <w:pPr>
              <w:spacing w:line="360" w:lineRule="auto"/>
            </w:pPr>
            <w:r>
              <w:t>As needed</w:t>
            </w:r>
          </w:p>
        </w:tc>
        <w:tc>
          <w:tcPr>
            <w:tcW w:w="2403" w:type="dxa"/>
          </w:tcPr>
          <w:p w14:paraId="268A76F9" w14:textId="4FBC0533" w:rsidR="00514B6F" w:rsidRDefault="0032285F" w:rsidP="00E820D3">
            <w:pPr>
              <w:spacing w:line="360" w:lineRule="auto"/>
            </w:pPr>
            <w:r>
              <w:t xml:space="preserve">Executive Director, HR </w:t>
            </w:r>
            <w:r w:rsidR="0076088C">
              <w:t>Managers</w:t>
            </w:r>
            <w:r>
              <w:t xml:space="preserve"> and Program </w:t>
            </w:r>
            <w:r w:rsidR="0076088C">
              <w:t>Managers</w:t>
            </w:r>
          </w:p>
        </w:tc>
        <w:tc>
          <w:tcPr>
            <w:tcW w:w="1117" w:type="dxa"/>
          </w:tcPr>
          <w:p w14:paraId="29030680" w14:textId="6F185DFF" w:rsidR="00514B6F" w:rsidRDefault="00B56842" w:rsidP="00E820D3">
            <w:pPr>
              <w:spacing w:line="360" w:lineRule="auto"/>
            </w:pPr>
            <w:r>
              <w:t>ongoing</w:t>
            </w:r>
          </w:p>
        </w:tc>
      </w:tr>
      <w:tr w:rsidR="00384E88" w14:paraId="76C997A1" w14:textId="77777777" w:rsidTr="0032285F">
        <w:tc>
          <w:tcPr>
            <w:tcW w:w="2125" w:type="dxa"/>
          </w:tcPr>
          <w:p w14:paraId="7FD2A3AC" w14:textId="70FDF7E8" w:rsidR="00384E88" w:rsidRDefault="00384E88" w:rsidP="00E820D3">
            <w:pPr>
              <w:spacing w:line="360" w:lineRule="auto"/>
            </w:pPr>
            <w:r>
              <w:t>Create worksites where diverse perspectives are valued.</w:t>
            </w:r>
          </w:p>
        </w:tc>
        <w:tc>
          <w:tcPr>
            <w:tcW w:w="3269" w:type="dxa"/>
          </w:tcPr>
          <w:p w14:paraId="4EDDE7CF" w14:textId="4AF49880" w:rsidR="00384E88" w:rsidRDefault="00194141" w:rsidP="00E820D3">
            <w:pPr>
              <w:spacing w:line="360" w:lineRule="auto"/>
            </w:pPr>
            <w:r>
              <w:t xml:space="preserve">Functioning Teams that focus on appreciation each </w:t>
            </w:r>
            <w:proofErr w:type="gramStart"/>
            <w:r>
              <w:t>members</w:t>
            </w:r>
            <w:proofErr w:type="gramEnd"/>
            <w:r>
              <w:t xml:space="preserve"> contribution.</w:t>
            </w:r>
          </w:p>
        </w:tc>
        <w:tc>
          <w:tcPr>
            <w:tcW w:w="2626" w:type="dxa"/>
          </w:tcPr>
          <w:p w14:paraId="3212C073" w14:textId="3B858811" w:rsidR="00384E88" w:rsidRDefault="00194141" w:rsidP="00E820D3">
            <w:pPr>
              <w:spacing w:line="360" w:lineRule="auto"/>
            </w:pPr>
            <w:r>
              <w:t>Team building exercises.</w:t>
            </w:r>
          </w:p>
        </w:tc>
        <w:tc>
          <w:tcPr>
            <w:tcW w:w="1636" w:type="dxa"/>
          </w:tcPr>
          <w:p w14:paraId="146DC3DD" w14:textId="23128DC6" w:rsidR="00384E88" w:rsidRDefault="00194141" w:rsidP="00E820D3">
            <w:pPr>
              <w:spacing w:line="360" w:lineRule="auto"/>
            </w:pPr>
            <w:r>
              <w:t>As needed</w:t>
            </w:r>
          </w:p>
        </w:tc>
        <w:tc>
          <w:tcPr>
            <w:tcW w:w="2403" w:type="dxa"/>
          </w:tcPr>
          <w:p w14:paraId="51FF9EB8" w14:textId="7B2054FC" w:rsidR="00384E88" w:rsidRDefault="00194141" w:rsidP="00E820D3">
            <w:pPr>
              <w:spacing w:line="360" w:lineRule="auto"/>
            </w:pPr>
            <w:r>
              <w:t xml:space="preserve">HR </w:t>
            </w:r>
            <w:r w:rsidR="0076088C">
              <w:t>Managers</w:t>
            </w:r>
            <w:r>
              <w:t xml:space="preserve">, Program </w:t>
            </w:r>
            <w:r w:rsidR="0076088C">
              <w:t>Managers</w:t>
            </w:r>
          </w:p>
        </w:tc>
        <w:tc>
          <w:tcPr>
            <w:tcW w:w="1117" w:type="dxa"/>
          </w:tcPr>
          <w:p w14:paraId="5678E3D7" w14:textId="67C2AA5C" w:rsidR="00384E88" w:rsidRDefault="00B56842" w:rsidP="00E820D3">
            <w:pPr>
              <w:spacing w:line="360" w:lineRule="auto"/>
            </w:pPr>
            <w:r>
              <w:t>ongoing</w:t>
            </w:r>
          </w:p>
        </w:tc>
      </w:tr>
    </w:tbl>
    <w:p w14:paraId="1C703F2C" w14:textId="77777777" w:rsidR="002E6BED" w:rsidRDefault="002E6BED" w:rsidP="00C5527E">
      <w:pPr>
        <w:spacing w:line="360" w:lineRule="auto"/>
        <w:rPr>
          <w:b/>
          <w:sz w:val="28"/>
          <w:szCs w:val="28"/>
        </w:rPr>
      </w:pPr>
    </w:p>
    <w:p w14:paraId="1934404C" w14:textId="77777777" w:rsidR="00C5527E" w:rsidRPr="00EC105D" w:rsidRDefault="00C5527E" w:rsidP="00C5527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STAKEHOLDERS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3"/>
        <w:gridCol w:w="3387"/>
        <w:gridCol w:w="2704"/>
        <w:gridCol w:w="1651"/>
        <w:gridCol w:w="1679"/>
        <w:gridCol w:w="1376"/>
      </w:tblGrid>
      <w:tr w:rsidR="00C5527E" w14:paraId="5D6A748B" w14:textId="77777777" w:rsidTr="00E820D3">
        <w:tc>
          <w:tcPr>
            <w:tcW w:w="2196" w:type="dxa"/>
            <w:shd w:val="clear" w:color="auto" w:fill="DAEEF3" w:themeFill="accent5" w:themeFillTint="33"/>
          </w:tcPr>
          <w:p w14:paraId="049357C3" w14:textId="77777777" w:rsidR="00C5527E" w:rsidRPr="00EC105D" w:rsidRDefault="00C5527E" w:rsidP="00E820D3">
            <w:pPr>
              <w:spacing w:line="360" w:lineRule="auto"/>
              <w:rPr>
                <w:b/>
              </w:rPr>
            </w:pPr>
            <w:r w:rsidRPr="00EC105D">
              <w:rPr>
                <w:b/>
              </w:rPr>
              <w:t>Goal</w:t>
            </w:r>
          </w:p>
        </w:tc>
        <w:tc>
          <w:tcPr>
            <w:tcW w:w="3582" w:type="dxa"/>
            <w:shd w:val="clear" w:color="auto" w:fill="DAEEF3" w:themeFill="accent5" w:themeFillTint="33"/>
          </w:tcPr>
          <w:p w14:paraId="239A9781" w14:textId="77777777" w:rsidR="00C5527E" w:rsidRPr="00EC105D" w:rsidRDefault="00C5527E" w:rsidP="00E820D3">
            <w:pPr>
              <w:spacing w:line="360" w:lineRule="auto"/>
              <w:rPr>
                <w:b/>
              </w:rPr>
            </w:pPr>
            <w:r w:rsidRPr="00EC105D">
              <w:rPr>
                <w:b/>
              </w:rPr>
              <w:t>Indicators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14:paraId="7CB2E429" w14:textId="77777777" w:rsidR="00C5527E" w:rsidRPr="00EC105D" w:rsidRDefault="00C5527E" w:rsidP="00E820D3">
            <w:pPr>
              <w:spacing w:line="360" w:lineRule="auto"/>
              <w:rPr>
                <w:b/>
              </w:rPr>
            </w:pPr>
            <w:r w:rsidRPr="00EC105D">
              <w:rPr>
                <w:b/>
              </w:rPr>
              <w:t>Activities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75E7F0DA" w14:textId="77777777" w:rsidR="00C5527E" w:rsidRPr="00EC105D" w:rsidRDefault="00C5527E" w:rsidP="00E820D3">
            <w:pPr>
              <w:spacing w:line="360" w:lineRule="auto"/>
              <w:rPr>
                <w:b/>
              </w:rPr>
            </w:pPr>
            <w:r w:rsidRPr="00EC105D">
              <w:rPr>
                <w:b/>
              </w:rPr>
              <w:t>Timeline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5E0FD40E" w14:textId="77777777" w:rsidR="00C5527E" w:rsidRPr="00EC105D" w:rsidRDefault="00C5527E" w:rsidP="00E820D3">
            <w:pPr>
              <w:spacing w:line="360" w:lineRule="auto"/>
              <w:rPr>
                <w:b/>
              </w:rPr>
            </w:pPr>
            <w:r w:rsidRPr="00EC105D">
              <w:rPr>
                <w:b/>
              </w:rPr>
              <w:t>Who’s Responsible</w:t>
            </w:r>
          </w:p>
        </w:tc>
        <w:tc>
          <w:tcPr>
            <w:tcW w:w="1161" w:type="dxa"/>
            <w:shd w:val="clear" w:color="auto" w:fill="DAEEF3" w:themeFill="accent5" w:themeFillTint="33"/>
          </w:tcPr>
          <w:p w14:paraId="2046F67A" w14:textId="77777777" w:rsidR="00C5527E" w:rsidRPr="00EC105D" w:rsidRDefault="00C5527E" w:rsidP="00E820D3">
            <w:pPr>
              <w:spacing w:line="360" w:lineRule="auto"/>
              <w:rPr>
                <w:b/>
              </w:rPr>
            </w:pPr>
            <w:r w:rsidRPr="00EC105D">
              <w:rPr>
                <w:b/>
              </w:rPr>
              <w:t>Status</w:t>
            </w:r>
          </w:p>
        </w:tc>
      </w:tr>
      <w:tr w:rsidR="00C5527E" w14:paraId="05CE5EC9" w14:textId="77777777" w:rsidTr="00E820D3">
        <w:tc>
          <w:tcPr>
            <w:tcW w:w="2196" w:type="dxa"/>
          </w:tcPr>
          <w:p w14:paraId="5805EA9C" w14:textId="77777777" w:rsidR="00C5527E" w:rsidRDefault="0032285F" w:rsidP="00E820D3">
            <w:pPr>
              <w:spacing w:line="360" w:lineRule="auto"/>
            </w:pPr>
            <w:r>
              <w:t>All communication is respectful of everyone we interact with.</w:t>
            </w:r>
          </w:p>
        </w:tc>
        <w:tc>
          <w:tcPr>
            <w:tcW w:w="3582" w:type="dxa"/>
          </w:tcPr>
          <w:p w14:paraId="76065502" w14:textId="77777777" w:rsidR="00C5527E" w:rsidRDefault="0032285F" w:rsidP="00E820D3">
            <w:pPr>
              <w:spacing w:line="360" w:lineRule="auto"/>
            </w:pPr>
            <w:r>
              <w:t>Reduction in complaints.</w:t>
            </w:r>
          </w:p>
        </w:tc>
        <w:tc>
          <w:tcPr>
            <w:tcW w:w="2835" w:type="dxa"/>
          </w:tcPr>
          <w:p w14:paraId="6BF834F8" w14:textId="77777777" w:rsidR="00C5527E" w:rsidRDefault="0032285F" w:rsidP="00E820D3">
            <w:pPr>
              <w:spacing w:line="360" w:lineRule="auto"/>
            </w:pPr>
            <w:r>
              <w:t>Review Complaints</w:t>
            </w:r>
          </w:p>
        </w:tc>
        <w:tc>
          <w:tcPr>
            <w:tcW w:w="1701" w:type="dxa"/>
          </w:tcPr>
          <w:p w14:paraId="2C15090D" w14:textId="334FDB38" w:rsidR="00C5527E" w:rsidRDefault="00647289" w:rsidP="00E820D3">
            <w:pPr>
              <w:spacing w:line="360" w:lineRule="auto"/>
            </w:pPr>
            <w:r>
              <w:t>2019-2020</w:t>
            </w:r>
          </w:p>
        </w:tc>
        <w:tc>
          <w:tcPr>
            <w:tcW w:w="1701" w:type="dxa"/>
          </w:tcPr>
          <w:p w14:paraId="3E091469" w14:textId="77777777" w:rsidR="00C5527E" w:rsidRDefault="0032285F" w:rsidP="00E820D3">
            <w:pPr>
              <w:spacing w:line="360" w:lineRule="auto"/>
            </w:pPr>
            <w:r>
              <w:t>Executive Director</w:t>
            </w:r>
          </w:p>
        </w:tc>
        <w:tc>
          <w:tcPr>
            <w:tcW w:w="1161" w:type="dxa"/>
          </w:tcPr>
          <w:p w14:paraId="7D60CE11" w14:textId="27B54DAE" w:rsidR="00C5527E" w:rsidRDefault="00B56842" w:rsidP="00E820D3">
            <w:pPr>
              <w:spacing w:line="360" w:lineRule="auto"/>
            </w:pPr>
            <w:r>
              <w:t xml:space="preserve">Complete. There were 0 complaints in 2020 related to </w:t>
            </w:r>
            <w:r>
              <w:lastRenderedPageBreak/>
              <w:t>Cultural competency</w:t>
            </w:r>
          </w:p>
        </w:tc>
      </w:tr>
    </w:tbl>
    <w:p w14:paraId="5916FB31" w14:textId="77777777" w:rsidR="00C5527E" w:rsidRDefault="00C5527E" w:rsidP="00C5527E">
      <w:pPr>
        <w:spacing w:line="360" w:lineRule="auto"/>
      </w:pPr>
    </w:p>
    <w:p w14:paraId="61AF6D27" w14:textId="007F8AE7" w:rsidR="0006015C" w:rsidRPr="0006015C" w:rsidRDefault="0006015C" w:rsidP="00C5527E">
      <w:pPr>
        <w:spacing w:line="360" w:lineRule="auto"/>
        <w:rPr>
          <w:sz w:val="28"/>
          <w:szCs w:val="28"/>
        </w:rPr>
      </w:pPr>
      <w:proofErr w:type="gramStart"/>
      <w:r w:rsidRPr="0006015C">
        <w:rPr>
          <w:sz w:val="28"/>
          <w:szCs w:val="28"/>
        </w:rPr>
        <w:t>In order to</w:t>
      </w:r>
      <w:proofErr w:type="gramEnd"/>
      <w:r w:rsidRPr="0006015C">
        <w:rPr>
          <w:sz w:val="28"/>
          <w:szCs w:val="28"/>
        </w:rPr>
        <w:t xml:space="preserve"> ensure our Cultural Competency and Diversity Plan continuously </w:t>
      </w:r>
      <w:r w:rsidR="0074500A" w:rsidRPr="0006015C">
        <w:rPr>
          <w:sz w:val="28"/>
          <w:szCs w:val="28"/>
        </w:rPr>
        <w:t>evolves;</w:t>
      </w:r>
      <w:r w:rsidRPr="0006015C">
        <w:rPr>
          <w:sz w:val="28"/>
          <w:szCs w:val="28"/>
        </w:rPr>
        <w:t xml:space="preserve"> KSCL will always support and encourage:</w:t>
      </w:r>
    </w:p>
    <w:p w14:paraId="21FB4FA8" w14:textId="77777777" w:rsidR="0006015C" w:rsidRPr="0006015C" w:rsidRDefault="0006015C" w:rsidP="0006015C">
      <w:pPr>
        <w:pStyle w:val="ListParagraph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06015C">
        <w:rPr>
          <w:sz w:val="28"/>
          <w:szCs w:val="28"/>
        </w:rPr>
        <w:t>Open discussions regarding cultural differences and diversity at staff meetings. Cultural Competency and Diversity is a category on staff meeting agendas and discussions that are had are documented in staff meeting minutes.</w:t>
      </w:r>
    </w:p>
    <w:p w14:paraId="412B9561" w14:textId="1999BD27" w:rsidR="0074500A" w:rsidRDefault="0006015C" w:rsidP="0074500A">
      <w:pPr>
        <w:pStyle w:val="ListParagraph"/>
        <w:numPr>
          <w:ilvl w:val="0"/>
          <w:numId w:val="22"/>
        </w:numPr>
        <w:spacing w:line="360" w:lineRule="auto"/>
      </w:pPr>
      <w:r w:rsidRPr="0006015C">
        <w:rPr>
          <w:sz w:val="28"/>
          <w:szCs w:val="28"/>
        </w:rPr>
        <w:t>The development of goals for persons served that reflect their cultural origin,</w:t>
      </w:r>
      <w:r>
        <w:t xml:space="preserve"> </w:t>
      </w:r>
      <w:r>
        <w:rPr>
          <w:sz w:val="28"/>
          <w:szCs w:val="28"/>
        </w:rPr>
        <w:t xml:space="preserve">gender, age, ability, sexual orientation, </w:t>
      </w:r>
      <w:r w:rsidR="00656462">
        <w:rPr>
          <w:sz w:val="28"/>
          <w:szCs w:val="28"/>
        </w:rPr>
        <w:t xml:space="preserve">gender identity, race, </w:t>
      </w:r>
      <w:r>
        <w:rPr>
          <w:sz w:val="28"/>
          <w:szCs w:val="28"/>
        </w:rPr>
        <w:t xml:space="preserve">spiritual beliefs, socio-economic </w:t>
      </w:r>
      <w:proofErr w:type="gramStart"/>
      <w:r>
        <w:rPr>
          <w:sz w:val="28"/>
          <w:szCs w:val="28"/>
        </w:rPr>
        <w:t>status</w:t>
      </w:r>
      <w:proofErr w:type="gramEnd"/>
      <w:r>
        <w:rPr>
          <w:sz w:val="28"/>
          <w:szCs w:val="28"/>
        </w:rPr>
        <w:t xml:space="preserve"> and language. </w:t>
      </w:r>
      <w:r>
        <w:t xml:space="preserve"> </w:t>
      </w:r>
    </w:p>
    <w:p w14:paraId="400E90AA" w14:textId="77777777" w:rsidR="0074500A" w:rsidRPr="0074500A" w:rsidRDefault="0074500A" w:rsidP="0074500A">
      <w:pPr>
        <w:pStyle w:val="ListParagraph"/>
        <w:numPr>
          <w:ilvl w:val="0"/>
          <w:numId w:val="22"/>
        </w:numPr>
        <w:spacing w:line="360" w:lineRule="auto"/>
      </w:pPr>
      <w:r>
        <w:rPr>
          <w:sz w:val="28"/>
          <w:szCs w:val="28"/>
        </w:rPr>
        <w:t>Feedback from all KSCL stakeholders through surveys and the complaint process.</w:t>
      </w:r>
    </w:p>
    <w:p w14:paraId="09D0AF37" w14:textId="75935E3F" w:rsidR="0074500A" w:rsidRPr="0074500A" w:rsidRDefault="0074500A" w:rsidP="0074500A">
      <w:pPr>
        <w:pStyle w:val="ListParagraph"/>
        <w:numPr>
          <w:ilvl w:val="0"/>
          <w:numId w:val="22"/>
        </w:numPr>
        <w:spacing w:line="360" w:lineRule="auto"/>
      </w:pPr>
      <w:r>
        <w:rPr>
          <w:sz w:val="28"/>
          <w:szCs w:val="28"/>
        </w:rPr>
        <w:t>A plan to review a revise this plan on a bi-annual basis through feedback from site Senior Residential Care Workers, Human Re</w:t>
      </w:r>
      <w:r w:rsidR="0076088C">
        <w:rPr>
          <w:sz w:val="28"/>
          <w:szCs w:val="28"/>
        </w:rPr>
        <w:t>sources</w:t>
      </w:r>
      <w:r>
        <w:rPr>
          <w:sz w:val="28"/>
          <w:szCs w:val="28"/>
        </w:rPr>
        <w:t xml:space="preserve"> </w:t>
      </w:r>
      <w:r w:rsidR="0076088C">
        <w:rPr>
          <w:sz w:val="28"/>
          <w:szCs w:val="28"/>
        </w:rPr>
        <w:t>Managers</w:t>
      </w:r>
      <w:r>
        <w:rPr>
          <w:sz w:val="28"/>
          <w:szCs w:val="28"/>
        </w:rPr>
        <w:t xml:space="preserve">, Program </w:t>
      </w:r>
      <w:proofErr w:type="gramStart"/>
      <w:r w:rsidR="0076088C">
        <w:rPr>
          <w:sz w:val="28"/>
          <w:szCs w:val="28"/>
        </w:rPr>
        <w:t>Managers</w:t>
      </w:r>
      <w:proofErr w:type="gramEnd"/>
      <w:r>
        <w:rPr>
          <w:sz w:val="28"/>
          <w:szCs w:val="28"/>
        </w:rPr>
        <w:t xml:space="preserve"> and the Executive Director.</w:t>
      </w:r>
    </w:p>
    <w:p w14:paraId="25DE8236" w14:textId="77777777" w:rsidR="00EC105D" w:rsidRDefault="002E6BED" w:rsidP="00EC105D">
      <w:pPr>
        <w:pStyle w:val="ListParagraph"/>
        <w:numPr>
          <w:ilvl w:val="0"/>
          <w:numId w:val="22"/>
        </w:numPr>
        <w:spacing w:line="360" w:lineRule="auto"/>
      </w:pPr>
      <w:r>
        <w:rPr>
          <w:sz w:val="28"/>
          <w:szCs w:val="28"/>
        </w:rPr>
        <w:t xml:space="preserve">Transparency of </w:t>
      </w:r>
      <w:r w:rsidR="0074500A" w:rsidRPr="0074500A">
        <w:rPr>
          <w:sz w:val="28"/>
          <w:szCs w:val="28"/>
        </w:rPr>
        <w:t>this plan by providing a copy on the KSCL website.</w:t>
      </w:r>
    </w:p>
    <w:sectPr w:rsidR="00EC105D" w:rsidSect="00B44011">
      <w:footerReference w:type="default" r:id="rId14"/>
      <w:pgSz w:w="15840" w:h="12240" w:orient="landscape" w:code="1"/>
      <w:pgMar w:top="180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D2E58" w14:textId="77777777" w:rsidR="00F0142B" w:rsidRDefault="00F0142B" w:rsidP="00BF15ED">
      <w:r>
        <w:separator/>
      </w:r>
    </w:p>
  </w:endnote>
  <w:endnote w:type="continuationSeparator" w:id="0">
    <w:p w14:paraId="4C82F894" w14:textId="77777777" w:rsidR="00F0142B" w:rsidRDefault="00F0142B" w:rsidP="00BF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893DD" w14:textId="74954ED8" w:rsidR="00B44011" w:rsidRDefault="00B44011" w:rsidP="00B44011">
    <w:pPr>
      <w:pStyle w:val="Footer"/>
      <w:jc w:val="right"/>
    </w:pPr>
    <w:r>
      <w:t>Kootenay Society for Community Living</w:t>
    </w:r>
  </w:p>
  <w:p w14:paraId="0DFD70D0" w14:textId="2A6EF2CA" w:rsidR="00B44011" w:rsidRDefault="00B44011" w:rsidP="00B44011">
    <w:pPr>
      <w:pStyle w:val="Footer"/>
      <w:jc w:val="right"/>
    </w:pPr>
    <w:r>
      <w:t xml:space="preserve">Cultural Competency Plan </w:t>
    </w:r>
    <w:r w:rsidR="00EC105D">
      <w:t>20</w:t>
    </w:r>
    <w:r w:rsidR="00986FE7">
      <w:t>2</w:t>
    </w:r>
    <w:r w:rsidR="001A0B0C">
      <w:t>1</w:t>
    </w:r>
  </w:p>
  <w:p w14:paraId="4EDD81DA" w14:textId="77777777" w:rsidR="00B44011" w:rsidRDefault="00B44011" w:rsidP="00B44011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26747">
      <w:rPr>
        <w:noProof/>
      </w:rPr>
      <w:t>6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126747">
      <w:rPr>
        <w:noProof/>
      </w:rPr>
      <w:t>6</w:t>
    </w:r>
    <w:r>
      <w:fldChar w:fldCharType="end"/>
    </w:r>
  </w:p>
  <w:p w14:paraId="22CB5B11" w14:textId="61FEB2C9" w:rsidR="00B44011" w:rsidRDefault="00B44011" w:rsidP="00B44011">
    <w:pPr>
      <w:pStyle w:val="Footer"/>
      <w:jc w:val="right"/>
    </w:pPr>
    <w:r>
      <w:t>Updat</w:t>
    </w:r>
    <w:r w:rsidR="001A0B0C">
      <w:t>ed February 24,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74558" w14:textId="77777777" w:rsidR="00F0142B" w:rsidRDefault="00F0142B" w:rsidP="00BF15ED">
      <w:r>
        <w:separator/>
      </w:r>
    </w:p>
  </w:footnote>
  <w:footnote w:type="continuationSeparator" w:id="0">
    <w:p w14:paraId="41B59177" w14:textId="77777777" w:rsidR="00F0142B" w:rsidRDefault="00F0142B" w:rsidP="00BF1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F1E4E"/>
    <w:multiLevelType w:val="hybridMultilevel"/>
    <w:tmpl w:val="B720B558"/>
    <w:lvl w:ilvl="0" w:tplc="C802953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777559"/>
    <w:multiLevelType w:val="hybridMultilevel"/>
    <w:tmpl w:val="6C02E1CA"/>
    <w:lvl w:ilvl="0" w:tplc="C8029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631F3"/>
    <w:multiLevelType w:val="hybridMultilevel"/>
    <w:tmpl w:val="927C1240"/>
    <w:lvl w:ilvl="0" w:tplc="3A4018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FF1BD3"/>
    <w:multiLevelType w:val="hybridMultilevel"/>
    <w:tmpl w:val="E6086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17D8D"/>
    <w:multiLevelType w:val="hybridMultilevel"/>
    <w:tmpl w:val="AD6E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5949"/>
    <w:multiLevelType w:val="hybridMultilevel"/>
    <w:tmpl w:val="3148E4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C5929"/>
    <w:multiLevelType w:val="hybridMultilevel"/>
    <w:tmpl w:val="F60CD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50706"/>
    <w:multiLevelType w:val="hybridMultilevel"/>
    <w:tmpl w:val="26C6D00E"/>
    <w:lvl w:ilvl="0" w:tplc="C8029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B4717"/>
    <w:multiLevelType w:val="multilevel"/>
    <w:tmpl w:val="206E9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5D7EC9"/>
    <w:multiLevelType w:val="hybridMultilevel"/>
    <w:tmpl w:val="CED8B61E"/>
    <w:lvl w:ilvl="0" w:tplc="C8029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32747"/>
    <w:multiLevelType w:val="hybridMultilevel"/>
    <w:tmpl w:val="91A4AAFE"/>
    <w:lvl w:ilvl="0" w:tplc="C80295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7753EC"/>
    <w:multiLevelType w:val="hybridMultilevel"/>
    <w:tmpl w:val="99C0D5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03A48"/>
    <w:multiLevelType w:val="hybridMultilevel"/>
    <w:tmpl w:val="38F2E9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C69BD"/>
    <w:multiLevelType w:val="hybridMultilevel"/>
    <w:tmpl w:val="5238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E444B"/>
    <w:multiLevelType w:val="hybridMultilevel"/>
    <w:tmpl w:val="7C2AD1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C140EC"/>
    <w:multiLevelType w:val="hybridMultilevel"/>
    <w:tmpl w:val="4C1A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67355"/>
    <w:multiLevelType w:val="hybridMultilevel"/>
    <w:tmpl w:val="67327A5E"/>
    <w:lvl w:ilvl="0" w:tplc="FB544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D1DEE"/>
    <w:multiLevelType w:val="hybridMultilevel"/>
    <w:tmpl w:val="B2CAA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B34B95"/>
    <w:multiLevelType w:val="hybridMultilevel"/>
    <w:tmpl w:val="658AC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16569"/>
    <w:multiLevelType w:val="hybridMultilevel"/>
    <w:tmpl w:val="034258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D82A65"/>
    <w:multiLevelType w:val="hybridMultilevel"/>
    <w:tmpl w:val="3D66EF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14"/>
  </w:num>
  <w:num w:numId="6">
    <w:abstractNumId w:val="19"/>
  </w:num>
  <w:num w:numId="7">
    <w:abstractNumId w:val="0"/>
  </w:num>
  <w:num w:numId="8">
    <w:abstractNumId w:val="18"/>
  </w:num>
  <w:num w:numId="9">
    <w:abstractNumId w:val="3"/>
  </w:num>
  <w:num w:numId="10">
    <w:abstractNumId w:val="6"/>
  </w:num>
  <w:num w:numId="11">
    <w:abstractNumId w:val="17"/>
  </w:num>
  <w:num w:numId="12">
    <w:abstractNumId w:val="16"/>
  </w:num>
  <w:num w:numId="13">
    <w:abstractNumId w:val="13"/>
  </w:num>
  <w:num w:numId="14">
    <w:abstractNumId w:val="4"/>
  </w:num>
  <w:num w:numId="15">
    <w:abstractNumId w:val="2"/>
  </w:num>
  <w:num w:numId="16">
    <w:abstractNumId w:val="15"/>
  </w:num>
  <w:num w:numId="17">
    <w:abstractNumId w:val="15"/>
  </w:num>
  <w:num w:numId="18">
    <w:abstractNumId w:val="8"/>
  </w:num>
  <w:num w:numId="19">
    <w:abstractNumId w:val="20"/>
  </w:num>
  <w:num w:numId="20">
    <w:abstractNumId w:val="12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B7"/>
    <w:rsid w:val="00001998"/>
    <w:rsid w:val="00043B08"/>
    <w:rsid w:val="0005272B"/>
    <w:rsid w:val="0006015C"/>
    <w:rsid w:val="000B1D58"/>
    <w:rsid w:val="001130CB"/>
    <w:rsid w:val="00126747"/>
    <w:rsid w:val="0014687B"/>
    <w:rsid w:val="001538CC"/>
    <w:rsid w:val="00157706"/>
    <w:rsid w:val="00162895"/>
    <w:rsid w:val="00194141"/>
    <w:rsid w:val="001A0B0C"/>
    <w:rsid w:val="001C2013"/>
    <w:rsid w:val="002228B4"/>
    <w:rsid w:val="00233D1B"/>
    <w:rsid w:val="002764CA"/>
    <w:rsid w:val="00284F3B"/>
    <w:rsid w:val="0028555F"/>
    <w:rsid w:val="002A0171"/>
    <w:rsid w:val="002B278E"/>
    <w:rsid w:val="002D2203"/>
    <w:rsid w:val="002D4A38"/>
    <w:rsid w:val="002E6BED"/>
    <w:rsid w:val="00307D3F"/>
    <w:rsid w:val="00312F2A"/>
    <w:rsid w:val="00315939"/>
    <w:rsid w:val="0032285F"/>
    <w:rsid w:val="003470E7"/>
    <w:rsid w:val="00370CB0"/>
    <w:rsid w:val="00371F9D"/>
    <w:rsid w:val="00384E88"/>
    <w:rsid w:val="003B2037"/>
    <w:rsid w:val="003C244A"/>
    <w:rsid w:val="003C593C"/>
    <w:rsid w:val="003E66B1"/>
    <w:rsid w:val="003F5780"/>
    <w:rsid w:val="00415E42"/>
    <w:rsid w:val="00431FEF"/>
    <w:rsid w:val="00465E53"/>
    <w:rsid w:val="004D3439"/>
    <w:rsid w:val="004D5C6A"/>
    <w:rsid w:val="004F08BD"/>
    <w:rsid w:val="00514B6F"/>
    <w:rsid w:val="00520EAE"/>
    <w:rsid w:val="005379D2"/>
    <w:rsid w:val="00565A18"/>
    <w:rsid w:val="005B4964"/>
    <w:rsid w:val="005E62E2"/>
    <w:rsid w:val="0061566B"/>
    <w:rsid w:val="00647289"/>
    <w:rsid w:val="0065023C"/>
    <w:rsid w:val="00656462"/>
    <w:rsid w:val="00660A48"/>
    <w:rsid w:val="006853DA"/>
    <w:rsid w:val="00686644"/>
    <w:rsid w:val="00690F5C"/>
    <w:rsid w:val="006A5CE7"/>
    <w:rsid w:val="006B7797"/>
    <w:rsid w:val="006D3836"/>
    <w:rsid w:val="006E0E14"/>
    <w:rsid w:val="006F18F6"/>
    <w:rsid w:val="007266AA"/>
    <w:rsid w:val="0073264B"/>
    <w:rsid w:val="00743EE0"/>
    <w:rsid w:val="0074500A"/>
    <w:rsid w:val="00752F65"/>
    <w:rsid w:val="0076088C"/>
    <w:rsid w:val="007B3786"/>
    <w:rsid w:val="007B3CDD"/>
    <w:rsid w:val="007C5F09"/>
    <w:rsid w:val="007D72BF"/>
    <w:rsid w:val="00804CA2"/>
    <w:rsid w:val="008400EA"/>
    <w:rsid w:val="008D4F3F"/>
    <w:rsid w:val="008E13DE"/>
    <w:rsid w:val="008F17F5"/>
    <w:rsid w:val="008F7F90"/>
    <w:rsid w:val="00916383"/>
    <w:rsid w:val="00934AF5"/>
    <w:rsid w:val="00955BBD"/>
    <w:rsid w:val="00986FE7"/>
    <w:rsid w:val="009907C2"/>
    <w:rsid w:val="009B12B4"/>
    <w:rsid w:val="009C204E"/>
    <w:rsid w:val="009C3E11"/>
    <w:rsid w:val="009C6D86"/>
    <w:rsid w:val="009E1C55"/>
    <w:rsid w:val="009F7B8C"/>
    <w:rsid w:val="00A03857"/>
    <w:rsid w:val="00A34909"/>
    <w:rsid w:val="00A531D3"/>
    <w:rsid w:val="00AB4416"/>
    <w:rsid w:val="00B10E82"/>
    <w:rsid w:val="00B24DB6"/>
    <w:rsid w:val="00B401C8"/>
    <w:rsid w:val="00B44011"/>
    <w:rsid w:val="00B56842"/>
    <w:rsid w:val="00B77A20"/>
    <w:rsid w:val="00BA1B5B"/>
    <w:rsid w:val="00BB4E11"/>
    <w:rsid w:val="00BC36AA"/>
    <w:rsid w:val="00BD3D54"/>
    <w:rsid w:val="00BF15ED"/>
    <w:rsid w:val="00C5527E"/>
    <w:rsid w:val="00C57F04"/>
    <w:rsid w:val="00CB36B7"/>
    <w:rsid w:val="00CC2CF9"/>
    <w:rsid w:val="00CC6368"/>
    <w:rsid w:val="00CD7D64"/>
    <w:rsid w:val="00D3043D"/>
    <w:rsid w:val="00D3044B"/>
    <w:rsid w:val="00DA232A"/>
    <w:rsid w:val="00DE15AB"/>
    <w:rsid w:val="00DE19E4"/>
    <w:rsid w:val="00E339BE"/>
    <w:rsid w:val="00EC105D"/>
    <w:rsid w:val="00ED595E"/>
    <w:rsid w:val="00EE02B8"/>
    <w:rsid w:val="00F0142B"/>
    <w:rsid w:val="00F15E25"/>
    <w:rsid w:val="00F46E7D"/>
    <w:rsid w:val="00F968B7"/>
    <w:rsid w:val="00FA4B97"/>
    <w:rsid w:val="00FC09D1"/>
    <w:rsid w:val="00FC11F5"/>
    <w:rsid w:val="00FD03D2"/>
    <w:rsid w:val="00FD4458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B9BB"/>
  <w15:docId w15:val="{D4067226-5D21-4F43-971F-8A815678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F968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8B7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rsid w:val="00F968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8B7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BalloonText">
    <w:name w:val="Balloon Text"/>
    <w:basedOn w:val="Normal"/>
    <w:link w:val="BalloonTextChar"/>
    <w:semiHidden/>
    <w:rsid w:val="00F96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968B7"/>
    <w:rPr>
      <w:rFonts w:ascii="Tahoma" w:eastAsia="Times New Roman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D3044B"/>
    <w:pPr>
      <w:ind w:left="720"/>
      <w:contextualSpacing/>
    </w:pPr>
  </w:style>
  <w:style w:type="character" w:customStyle="1" w:styleId="tgc">
    <w:name w:val="_tgc"/>
    <w:basedOn w:val="DefaultParagraphFont"/>
    <w:rsid w:val="006D3836"/>
  </w:style>
  <w:style w:type="paragraph" w:customStyle="1" w:styleId="DecimalAligned">
    <w:name w:val="Decimal Aligned"/>
    <w:basedOn w:val="Normal"/>
    <w:uiPriority w:val="40"/>
    <w:qFormat/>
    <w:rsid w:val="00BB4E11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BB4E11"/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4E11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BB4E11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BB4E11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750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6599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0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63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1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04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19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17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82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367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979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032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21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636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038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378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645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297812">
                                                                                                  <w:marLeft w:val="3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8202143">
                                                                                                      <w:marLeft w:val="-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354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www.bcacl.org/graphics/weblink.gi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49D7356415E45B18E4E90B44BD6FF" ma:contentTypeVersion="0" ma:contentTypeDescription="Create a new document." ma:contentTypeScope="" ma:versionID="6f7e41bca6c0bd4ac6fc1739e12d57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64bf0d9c1f42de1948d4e0ed04902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2D57F-0A58-4698-B7A5-854495CDE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3969E5-5BD2-4D17-9428-E0F6B1C9A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F13CE8-7E81-4BA7-B26A-21B62A2BCF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443ABB-F49E-4818-A4D3-B848FB9ADC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KSCL</dc:creator>
  <cp:lastModifiedBy>Lauren Schellenberg</cp:lastModifiedBy>
  <cp:revision>12</cp:revision>
  <cp:lastPrinted>2019-06-27T19:07:00Z</cp:lastPrinted>
  <dcterms:created xsi:type="dcterms:W3CDTF">2021-02-23T17:47:00Z</dcterms:created>
  <dcterms:modified xsi:type="dcterms:W3CDTF">2021-02-25T23:38:00Z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0x01010085149D7356415E45B18E4E90B44BD6FF</vt:lpwstr>
  </property>
</Properties>
</file>